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B6" w:rsidRPr="00AA4EB6" w:rsidRDefault="00AA4EB6" w:rsidP="00AA4EB6">
      <w:pPr>
        <w:tabs>
          <w:tab w:val="left" w:pos="3791"/>
        </w:tabs>
        <w:spacing w:after="0"/>
        <w:rPr>
          <w:rFonts w:ascii="Arial" w:hAnsi="Arial" w:cs="Arial"/>
          <w:b/>
          <w:color w:val="262626" w:themeColor="text1" w:themeTint="D9"/>
          <w:szCs w:val="24"/>
        </w:rPr>
      </w:pPr>
      <w:r w:rsidRPr="00AA4EB6">
        <w:rPr>
          <w:rFonts w:ascii="Arial" w:hAnsi="Arial" w:cs="Arial"/>
          <w:b/>
          <w:color w:val="262626" w:themeColor="text1" w:themeTint="D9"/>
          <w:szCs w:val="24"/>
        </w:rPr>
        <w:t xml:space="preserve">Závazná přihláška na konferenci </w:t>
      </w:r>
    </w:p>
    <w:p w:rsidR="00AA4EB6" w:rsidRPr="00AA4EB6" w:rsidRDefault="00AA4EB6" w:rsidP="00AA4EB6">
      <w:pPr>
        <w:spacing w:after="0" w:line="288" w:lineRule="auto"/>
        <w:jc w:val="center"/>
        <w:rPr>
          <w:rFonts w:ascii="Arial" w:hAnsi="Arial" w:cs="Arial"/>
          <w:b/>
          <w:color w:val="262626" w:themeColor="text1" w:themeTint="D9"/>
          <w:sz w:val="40"/>
          <w:szCs w:val="44"/>
        </w:rPr>
      </w:pPr>
      <w:r w:rsidRPr="00AA4EB6">
        <w:rPr>
          <w:rFonts w:ascii="Arial" w:hAnsi="Arial" w:cs="Arial"/>
          <w:b/>
          <w:color w:val="262626" w:themeColor="text1" w:themeTint="D9"/>
          <w:sz w:val="40"/>
          <w:szCs w:val="44"/>
        </w:rPr>
        <w:t>Personalistika a vzdělávání ve veřejné správě 2014</w:t>
      </w:r>
    </w:p>
    <w:p w:rsidR="00AA4EB6" w:rsidRPr="00AA4EB6" w:rsidRDefault="00AA4EB6" w:rsidP="00AA4EB6">
      <w:pPr>
        <w:pStyle w:val="Normlnweb"/>
        <w:spacing w:before="0"/>
        <w:rPr>
          <w:rFonts w:ascii="Arial" w:hAnsi="Arial" w:cs="Arial"/>
          <w:bCs/>
          <w:color w:val="262626" w:themeColor="text1" w:themeTint="D9"/>
          <w:sz w:val="22"/>
        </w:rPr>
      </w:pPr>
      <w:r w:rsidRPr="00AA4EB6">
        <w:rPr>
          <w:rFonts w:ascii="Arial" w:hAnsi="Arial" w:cs="Arial"/>
          <w:bCs/>
          <w:color w:val="262626" w:themeColor="text1" w:themeTint="D9"/>
          <w:sz w:val="22"/>
        </w:rPr>
        <w:t>23. – 25. září 2014, Brno</w:t>
      </w:r>
    </w:p>
    <w:p w:rsidR="00AA4EB6" w:rsidRPr="00AA4EB6" w:rsidRDefault="00AA4EB6" w:rsidP="00AA4EB6">
      <w:pPr>
        <w:pStyle w:val="Normlnweb"/>
        <w:spacing w:before="0"/>
        <w:rPr>
          <w:rFonts w:ascii="Arial" w:hAnsi="Arial" w:cs="Arial"/>
          <w:bCs/>
          <w:color w:val="262626" w:themeColor="text1" w:themeTint="D9"/>
          <w:sz w:val="22"/>
        </w:rPr>
      </w:pPr>
    </w:p>
    <w:tbl>
      <w:tblPr>
        <w:tblStyle w:val="Mkatabulky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7"/>
        <w:gridCol w:w="5492"/>
      </w:tblGrid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Jméno, příjmení, titul: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Datum a místo narození: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Pracovní zařazení: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Úředník zařazen do úřadu ve smyslu zákona č. 312/2002 Sb.: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ano / ne</w:t>
            </w: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Telefon/fax: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E-mail: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Zaměstnavatel: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Fakturační adresa zaměstnavatele: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Bankovní spojení: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  <w:tc>
          <w:tcPr>
            <w:tcW w:w="5492" w:type="dxa"/>
            <w:tcBorders>
              <w:top w:val="single" w:sz="12" w:space="0" w:color="185936"/>
              <w:left w:val="nil"/>
              <w:bottom w:val="single" w:sz="12" w:space="0" w:color="185936"/>
              <w:right w:val="nil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  <w:sz w:val="2"/>
              </w:rPr>
            </w:pPr>
          </w:p>
        </w:tc>
      </w:tr>
      <w:tr w:rsidR="00AA4EB6" w:rsidRPr="00AA4EB6" w:rsidTr="004A7D91">
        <w:tc>
          <w:tcPr>
            <w:tcW w:w="3457" w:type="dxa"/>
            <w:tcBorders>
              <w:top w:val="nil"/>
              <w:left w:val="nil"/>
              <w:bottom w:val="nil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  <w:r w:rsidRPr="00AA4EB6">
              <w:rPr>
                <w:rFonts w:ascii="Arial" w:hAnsi="Arial" w:cs="Arial"/>
                <w:color w:val="262626" w:themeColor="text1" w:themeTint="D9"/>
              </w:rPr>
              <w:t>IČ/DIČ::</w:t>
            </w:r>
          </w:p>
        </w:tc>
        <w:tc>
          <w:tcPr>
            <w:tcW w:w="5492" w:type="dxa"/>
            <w:tcBorders>
              <w:top w:val="single" w:sz="12" w:space="0" w:color="185936"/>
              <w:left w:val="single" w:sz="12" w:space="0" w:color="185936"/>
              <w:bottom w:val="single" w:sz="12" w:space="0" w:color="185936"/>
              <w:right w:val="single" w:sz="12" w:space="0" w:color="185936"/>
            </w:tcBorders>
          </w:tcPr>
          <w:p w:rsidR="00AA4EB6" w:rsidRPr="00AA4EB6" w:rsidRDefault="00AA4EB6" w:rsidP="004A7D91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AA4EB6" w:rsidRPr="00AA4EB6" w:rsidRDefault="00AA4EB6" w:rsidP="00AA4EB6">
      <w:pPr>
        <w:pStyle w:val="Normlnweb"/>
        <w:rPr>
          <w:rFonts w:ascii="Arial" w:hAnsi="Arial" w:cs="Arial"/>
          <w:color w:val="262626" w:themeColor="text1" w:themeTint="D9"/>
        </w:rPr>
      </w:pPr>
    </w:p>
    <w:p w:rsidR="00AA4EB6" w:rsidRDefault="00AA4EB6" w:rsidP="00AA4EB6">
      <w:pPr>
        <w:pStyle w:val="Aliavebtx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AA4EB6">
        <w:rPr>
          <w:rFonts w:ascii="Arial" w:hAnsi="Arial" w:cs="Arial"/>
          <w:color w:val="262626" w:themeColor="text1" w:themeTint="D9"/>
          <w:sz w:val="22"/>
          <w:szCs w:val="22"/>
        </w:rPr>
        <w:t xml:space="preserve">Přihlášky zasílejte elektronicky na </w:t>
      </w:r>
      <w:hyperlink r:id="rId8" w:history="1">
        <w:r w:rsidRPr="00AA4EB6">
          <w:rPr>
            <w:rStyle w:val="Hypertextovodkaz"/>
            <w:rFonts w:ascii="Arial" w:hAnsi="Arial" w:cs="Arial"/>
            <w:color w:val="262626" w:themeColor="text1" w:themeTint="D9"/>
            <w:sz w:val="22"/>
            <w:szCs w:val="22"/>
          </w:rPr>
          <w:t>anenickova@klub-personalsitu.cz</w:t>
        </w:r>
      </w:hyperlink>
      <w:r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:rsidR="001A2733" w:rsidRDefault="001A2733" w:rsidP="00AA4EB6">
      <w:pPr>
        <w:pStyle w:val="Aliavebtx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AA4EB6" w:rsidRPr="00AA4EB6" w:rsidRDefault="00AA4EB6" w:rsidP="00AA4EB6">
      <w:pPr>
        <w:pStyle w:val="Aliavebtx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AA4EB6">
        <w:rPr>
          <w:rFonts w:ascii="Arial" w:hAnsi="Arial" w:cs="Arial"/>
          <w:color w:val="262626" w:themeColor="text1" w:themeTint="D9"/>
          <w:sz w:val="22"/>
          <w:szCs w:val="22"/>
        </w:rPr>
        <w:t>Bližší informace získáte na telefonním čísle +420 721 57 57 35.</w:t>
      </w:r>
    </w:p>
    <w:p w:rsidR="00AA4EB6" w:rsidRPr="00AA4EB6" w:rsidRDefault="00AA4EB6" w:rsidP="00AA4EB6">
      <w:pPr>
        <w:pStyle w:val="Aliavebtxt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</w:p>
    <w:p w:rsidR="00AA4EB6" w:rsidRPr="00AA4EB6" w:rsidRDefault="00AA4EB6" w:rsidP="00AA4EB6">
      <w:pPr>
        <w:pStyle w:val="Aliavebtxt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AA4EB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Způsob úhrady registračního poplatku: </w:t>
      </w:r>
    </w:p>
    <w:p w:rsidR="00AA4EB6" w:rsidRPr="00AA4EB6" w:rsidRDefault="00AA4EB6" w:rsidP="00AA4EB6">
      <w:pPr>
        <w:pStyle w:val="Aliavebtxt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r w:rsidRPr="00AA4EB6">
        <w:rPr>
          <w:rFonts w:ascii="Arial" w:hAnsi="Arial" w:cs="Arial"/>
          <w:color w:val="262626" w:themeColor="text1" w:themeTint="D9"/>
          <w:sz w:val="22"/>
          <w:szCs w:val="22"/>
        </w:rPr>
        <w:t xml:space="preserve">Po přijetí přihlášky každý účastník obdrží potvrzovací e-mail o obdržení přihlášky. Poplatek zaplaťte nejpozději do 25. srpna 2014 na účet Klubu personalistů, o.p.s. </w:t>
      </w:r>
      <w:r w:rsidRPr="00AA4EB6">
        <w:rPr>
          <w:rFonts w:ascii="Arial" w:hAnsi="Arial" w:cs="Arial"/>
          <w:color w:val="262626" w:themeColor="text1" w:themeTint="D9"/>
          <w:sz w:val="22"/>
          <w:szCs w:val="22"/>
        </w:rPr>
        <w:br/>
        <w:t>číslo: 107-4106150267/0100, variabilní symbol:</w:t>
      </w:r>
      <w:r w:rsidRPr="00AA4EB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  <w:r w:rsidR="007539B5">
        <w:rPr>
          <w:rFonts w:ascii="Arial" w:hAnsi="Arial" w:cs="Arial"/>
          <w:color w:val="262626" w:themeColor="text1" w:themeTint="D9"/>
          <w:sz w:val="22"/>
          <w:szCs w:val="22"/>
        </w:rPr>
        <w:t>1415 000 008</w:t>
      </w:r>
      <w:r w:rsidRPr="00AA4EB6">
        <w:rPr>
          <w:rFonts w:ascii="Arial" w:hAnsi="Arial" w:cs="Arial"/>
          <w:color w:val="262626" w:themeColor="text1" w:themeTint="D9"/>
          <w:sz w:val="22"/>
          <w:szCs w:val="22"/>
        </w:rPr>
        <w:t xml:space="preserve"> Po konferenci každý účastník následně obdrží účetní doklad ve formě faktury.</w:t>
      </w:r>
    </w:p>
    <w:p w:rsidR="00AA4EB6" w:rsidRPr="00AA4EB6" w:rsidRDefault="00AA4EB6" w:rsidP="00AA4EB6">
      <w:pPr>
        <w:pStyle w:val="Aliavebtxt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:rsidR="00AA4EB6" w:rsidRPr="00EB684E" w:rsidRDefault="00AA4EB6" w:rsidP="00AA4EB6">
      <w:pPr>
        <w:pStyle w:val="Aliavebtx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B684E">
        <w:rPr>
          <w:rFonts w:ascii="Arial" w:hAnsi="Arial" w:cs="Arial"/>
          <w:b/>
          <w:color w:val="auto"/>
          <w:sz w:val="22"/>
          <w:szCs w:val="22"/>
        </w:rPr>
        <w:t>Smluvní ujednání:</w:t>
      </w:r>
    </w:p>
    <w:p w:rsidR="00AA4EB6" w:rsidRPr="00EB684E" w:rsidRDefault="00AA4EB6" w:rsidP="00AA4EB6">
      <w:pPr>
        <w:pStyle w:val="Aliavebtxt"/>
        <w:jc w:val="both"/>
        <w:rPr>
          <w:rFonts w:ascii="Arial" w:hAnsi="Arial" w:cs="Arial"/>
          <w:color w:val="auto"/>
          <w:sz w:val="22"/>
          <w:szCs w:val="22"/>
        </w:rPr>
      </w:pPr>
      <w:r w:rsidRPr="00EB684E">
        <w:rPr>
          <w:rFonts w:ascii="Arial" w:hAnsi="Arial" w:cs="Arial"/>
          <w:color w:val="auto"/>
          <w:sz w:val="22"/>
          <w:szCs w:val="22"/>
        </w:rPr>
        <w:t>Objednavatel zasláním této závazné přihlášky bere na vědomí podmínky dodavatele:</w:t>
      </w:r>
    </w:p>
    <w:p w:rsidR="00AA4EB6" w:rsidRPr="00EB684E" w:rsidRDefault="009B7DC3" w:rsidP="00AA4EB6">
      <w:pPr>
        <w:pStyle w:val="Aliavebtxt"/>
        <w:numPr>
          <w:ilvl w:val="0"/>
          <w:numId w:val="7"/>
        </w:numPr>
        <w:suppressAutoHyphens w:val="0"/>
        <w:ind w:left="851" w:hanging="425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Zrušení účasti na konferenci a doprovodných akcích lze pouze na</w:t>
      </w:r>
      <w:r w:rsidR="00AA4EB6" w:rsidRPr="00EB684E">
        <w:rPr>
          <w:rFonts w:ascii="Arial" w:hAnsi="Arial" w:cs="Arial"/>
          <w:color w:val="auto"/>
          <w:sz w:val="22"/>
          <w:szCs w:val="22"/>
        </w:rPr>
        <w:t xml:space="preserve"> základě písemného zruše</w:t>
      </w:r>
      <w:r>
        <w:rPr>
          <w:rFonts w:ascii="Arial" w:hAnsi="Arial" w:cs="Arial"/>
          <w:color w:val="auto"/>
          <w:sz w:val="22"/>
          <w:szCs w:val="22"/>
        </w:rPr>
        <w:t xml:space="preserve">ní přihlášky ve smyslu podmínek stanovených v bodech </w:t>
      </w:r>
      <w:r w:rsidR="00A617F1">
        <w:rPr>
          <w:rFonts w:ascii="Arial" w:hAnsi="Arial" w:cs="Arial"/>
          <w:color w:val="auto"/>
          <w:sz w:val="22"/>
          <w:szCs w:val="22"/>
        </w:rPr>
        <w:t xml:space="preserve">2. a 3. 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tohoto ujednání.</w:t>
      </w:r>
    </w:p>
    <w:p w:rsidR="00AA4EB6" w:rsidRPr="00EB684E" w:rsidRDefault="00EB684E" w:rsidP="00AA4EB6">
      <w:pPr>
        <w:pStyle w:val="Aliavebtxt"/>
        <w:numPr>
          <w:ilvl w:val="0"/>
          <w:numId w:val="7"/>
        </w:numPr>
        <w:suppressAutoHyphens w:val="0"/>
        <w:ind w:left="851" w:hanging="425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B684E">
        <w:rPr>
          <w:rFonts w:ascii="Arial" w:hAnsi="Arial" w:cs="Arial"/>
          <w:color w:val="auto"/>
          <w:sz w:val="22"/>
          <w:szCs w:val="22"/>
        </w:rPr>
        <w:t xml:space="preserve">V případě zrušení účasti do 25. srpna 2014 včetně bude účtován storno poplatek ve výši 50% registračního poplatku, po 25. srpnu 2014 bude účtován storno poplatek ve výši 100% registračního poplatku. </w:t>
      </w:r>
    </w:p>
    <w:p w:rsidR="00AA4EB6" w:rsidRPr="00EB684E" w:rsidRDefault="00AA4EB6" w:rsidP="00AA4EB6">
      <w:pPr>
        <w:pStyle w:val="Aliavebtxt"/>
        <w:numPr>
          <w:ilvl w:val="0"/>
          <w:numId w:val="6"/>
        </w:numPr>
        <w:suppressAutoHyphens w:val="0"/>
        <w:ind w:left="851" w:hanging="425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EB684E">
        <w:rPr>
          <w:rFonts w:ascii="Arial" w:hAnsi="Arial" w:cs="Arial"/>
          <w:color w:val="auto"/>
          <w:sz w:val="22"/>
          <w:szCs w:val="22"/>
        </w:rPr>
        <w:t xml:space="preserve">Při neúčasti účastníka nebo jeho náhradníka se </w:t>
      </w:r>
      <w:r w:rsidR="00EB684E" w:rsidRPr="00EB684E">
        <w:rPr>
          <w:rFonts w:ascii="Arial" w:hAnsi="Arial" w:cs="Arial"/>
          <w:color w:val="auto"/>
          <w:sz w:val="22"/>
          <w:szCs w:val="22"/>
        </w:rPr>
        <w:t>registrační</w:t>
      </w:r>
      <w:r w:rsidRPr="00EB684E">
        <w:rPr>
          <w:rFonts w:ascii="Arial" w:hAnsi="Arial" w:cs="Arial"/>
          <w:color w:val="auto"/>
          <w:sz w:val="22"/>
          <w:szCs w:val="22"/>
        </w:rPr>
        <w:t xml:space="preserve"> poplatek nevrací.</w:t>
      </w:r>
    </w:p>
    <w:p w:rsidR="001A2733" w:rsidRPr="001A2733" w:rsidRDefault="001A2733" w:rsidP="001A2733">
      <w:pPr>
        <w:pStyle w:val="Aliavebtxt"/>
        <w:jc w:val="both"/>
        <w:rPr>
          <w:rFonts w:ascii="Arial" w:hAnsi="Arial" w:cs="Arial"/>
          <w:color w:val="FF0000"/>
          <w:sz w:val="22"/>
          <w:szCs w:val="22"/>
        </w:rPr>
      </w:pPr>
    </w:p>
    <w:p w:rsidR="001A2733" w:rsidRDefault="001A2733" w:rsidP="002140D8">
      <w:pPr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sectPr w:rsidR="001A2733" w:rsidSect="006E0986">
      <w:headerReference w:type="default" r:id="rId9"/>
      <w:footerReference w:type="default" r:id="rId10"/>
      <w:pgSz w:w="11906" w:h="16838"/>
      <w:pgMar w:top="1958" w:right="1417" w:bottom="1417" w:left="1417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BFA" w:rsidRDefault="00C97BFA">
      <w:pPr>
        <w:spacing w:after="0" w:line="240" w:lineRule="auto"/>
      </w:pPr>
      <w:r>
        <w:separator/>
      </w:r>
    </w:p>
  </w:endnote>
  <w:endnote w:type="continuationSeparator" w:id="0">
    <w:p w:rsidR="00C97BFA" w:rsidRDefault="00C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 Gar Got Itc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86" w:rsidRDefault="00C07B4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EAF6D" wp14:editId="39DCA6A4">
              <wp:simplePos x="0" y="0"/>
              <wp:positionH relativeFrom="margin">
                <wp:posOffset>-882015</wp:posOffset>
              </wp:positionH>
              <wp:positionV relativeFrom="paragraph">
                <wp:posOffset>100965</wp:posOffset>
              </wp:positionV>
              <wp:extent cx="7515225" cy="857250"/>
              <wp:effectExtent l="0" t="0" r="9525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857250"/>
                      </a:xfrm>
                      <a:prstGeom prst="rect">
                        <a:avLst/>
                      </a:prstGeom>
                      <a:solidFill>
                        <a:srgbClr val="18593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292B" w:rsidRPr="00EF137C" w:rsidRDefault="00C07B42" w:rsidP="002D292B">
                          <w:pPr>
                            <w:spacing w:before="120" w:after="0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F137C">
                            <w:rPr>
                              <w:b/>
                              <w:color w:val="FFFFFF" w:themeColor="background1"/>
                              <w:sz w:val="24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Klub personalistů, o.p.s.</w:t>
                          </w:r>
                          <w:r w:rsidR="002D292B">
                            <w:rPr>
                              <w:b/>
                              <w:color w:val="FFFFFF" w:themeColor="background1"/>
                              <w:sz w:val="24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, Klub personalistů není plátcem DPH</w:t>
                          </w:r>
                        </w:p>
                        <w:p w:rsidR="00EF137C" w:rsidRPr="00EF137C" w:rsidRDefault="00C07B42" w:rsidP="00EF137C">
                          <w:pPr>
                            <w:spacing w:after="0"/>
                            <w:jc w:val="center"/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F137C"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Přístavní 24, Praha 7 Holešovice 170 00</w:t>
                          </w:r>
                        </w:p>
                        <w:p w:rsidR="00EF137C" w:rsidRPr="00EF137C" w:rsidRDefault="00C07B42" w:rsidP="00EF137C">
                          <w:pPr>
                            <w:spacing w:after="0"/>
                            <w:jc w:val="center"/>
                            <w:rPr>
                              <w:color w:val="D9D9D9" w:themeColor="background1" w:themeShade="D9"/>
                              <w:lang w:val="en-US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anenickova</w:t>
                          </w:r>
                          <w:r w:rsidRPr="00EF137C"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@klub-personalistu.cz, +420</w:t>
                          </w:r>
                          <w:r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 721 </w:t>
                          </w:r>
                          <w:r w:rsidRPr="00EF137C"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57 57 35, </w:t>
                          </w:r>
                          <w:proofErr w:type="gramStart"/>
                          <w:r w:rsidRPr="00EF137C"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www.klub-personalistu</w:t>
                          </w:r>
                          <w:proofErr w:type="gramEnd"/>
                          <w:r w:rsidRPr="00EF137C">
                            <w:rPr>
                              <w:color w:val="D9D9D9" w:themeColor="background1" w:themeShade="D9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EA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69.45pt;margin-top:7.95pt;width:59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" fillcolor="#185936" stroked="f" strokeweight=".5pt">
              <v:textbox>
                <w:txbxContent>
                  <w:p w:rsidR="002D292B" w:rsidRPr="00EF137C" w:rsidRDefault="00C07B42" w:rsidP="002D292B">
                    <w:pPr>
                      <w:spacing w:before="120" w:after="0"/>
                      <w:jc w:val="center"/>
                      <w:rPr>
                        <w:b/>
                        <w:color w:val="FFFFFF" w:themeColor="background1"/>
                        <w:sz w:val="24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EF137C">
                      <w:rPr>
                        <w:b/>
                        <w:color w:val="FFFFFF" w:themeColor="background1"/>
                        <w:sz w:val="24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Klub personalistů, o.p.s.</w:t>
                    </w:r>
                    <w:r w:rsidR="002D292B">
                      <w:rPr>
                        <w:b/>
                        <w:color w:val="FFFFFF" w:themeColor="background1"/>
                        <w:sz w:val="24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, Klub personalistů není plátcem DPH</w:t>
                    </w:r>
                  </w:p>
                  <w:p w:rsidR="00EF137C" w:rsidRPr="00EF137C" w:rsidRDefault="00C07B42" w:rsidP="00EF137C">
                    <w:pPr>
                      <w:spacing w:after="0"/>
                      <w:jc w:val="center"/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EF137C"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Přístavní 24, Praha 7 Holešovice 170 00</w:t>
                    </w:r>
                  </w:p>
                  <w:p w:rsidR="00EF137C" w:rsidRPr="00EF137C" w:rsidRDefault="00C07B42" w:rsidP="00EF137C">
                    <w:pPr>
                      <w:spacing w:after="0"/>
                      <w:jc w:val="center"/>
                      <w:rPr>
                        <w:color w:val="D9D9D9" w:themeColor="background1" w:themeShade="D9"/>
                        <w:lang w:val="en-US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anenickova</w:t>
                    </w:r>
                    <w:r w:rsidRPr="00EF137C"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@klub-personalistu.cz, +420</w:t>
                    </w:r>
                    <w:r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 721 </w:t>
                    </w:r>
                    <w:r w:rsidRPr="00EF137C"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57 57 35, </w:t>
                    </w:r>
                    <w:proofErr w:type="gramStart"/>
                    <w:r w:rsidRPr="00EF137C"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www.klub-personalistu</w:t>
                    </w:r>
                    <w:proofErr w:type="gramEnd"/>
                    <w:r w:rsidRPr="00EF137C">
                      <w:rPr>
                        <w:color w:val="D9D9D9" w:themeColor="background1" w:themeShade="D9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BFA" w:rsidRDefault="00C97BFA">
      <w:pPr>
        <w:spacing w:after="0" w:line="240" w:lineRule="auto"/>
      </w:pPr>
      <w:r>
        <w:separator/>
      </w:r>
    </w:p>
  </w:footnote>
  <w:footnote w:type="continuationSeparator" w:id="0">
    <w:p w:rsidR="00C97BFA" w:rsidRDefault="00C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986" w:rsidRPr="00DC264C" w:rsidRDefault="00C07B42" w:rsidP="00DC264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1FFDE" wp14:editId="2061C011">
          <wp:simplePos x="0" y="0"/>
          <wp:positionH relativeFrom="column">
            <wp:posOffset>-899795</wp:posOffset>
          </wp:positionH>
          <wp:positionV relativeFrom="paragraph">
            <wp:posOffset>74295</wp:posOffset>
          </wp:positionV>
          <wp:extent cx="7610475" cy="590550"/>
          <wp:effectExtent l="19050" t="0" r="9525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3119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120C8A" wp14:editId="0C77E519">
          <wp:simplePos x="0" y="0"/>
          <wp:positionH relativeFrom="column">
            <wp:posOffset>-899795</wp:posOffset>
          </wp:positionH>
          <wp:positionV relativeFrom="paragraph">
            <wp:posOffset>131445</wp:posOffset>
          </wp:positionV>
          <wp:extent cx="3990975" cy="428625"/>
          <wp:effectExtent l="1905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752" t="53211" r="48060" b="11926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722B"/>
    <w:multiLevelType w:val="hybridMultilevel"/>
    <w:tmpl w:val="C9F45388"/>
    <w:lvl w:ilvl="0" w:tplc="FFF63B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651E"/>
    <w:multiLevelType w:val="hybridMultilevel"/>
    <w:tmpl w:val="083E8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84214"/>
    <w:multiLevelType w:val="hybridMultilevel"/>
    <w:tmpl w:val="6BD2F41A"/>
    <w:lvl w:ilvl="0" w:tplc="1272FED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26032"/>
    <w:multiLevelType w:val="hybridMultilevel"/>
    <w:tmpl w:val="D26065AA"/>
    <w:lvl w:ilvl="0" w:tplc="01F435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14EE"/>
    <w:multiLevelType w:val="multilevel"/>
    <w:tmpl w:val="62327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C2035E4"/>
    <w:multiLevelType w:val="hybridMultilevel"/>
    <w:tmpl w:val="54861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FF"/>
    <w:rsid w:val="00077A34"/>
    <w:rsid w:val="000906DB"/>
    <w:rsid w:val="000A527A"/>
    <w:rsid w:val="000A6104"/>
    <w:rsid w:val="000D6900"/>
    <w:rsid w:val="000F028D"/>
    <w:rsid w:val="00130A82"/>
    <w:rsid w:val="00143C5E"/>
    <w:rsid w:val="001719B8"/>
    <w:rsid w:val="001A2733"/>
    <w:rsid w:val="001B58AB"/>
    <w:rsid w:val="00200AB3"/>
    <w:rsid w:val="002140D8"/>
    <w:rsid w:val="002573F3"/>
    <w:rsid w:val="00270BFF"/>
    <w:rsid w:val="002D292B"/>
    <w:rsid w:val="003C2EEE"/>
    <w:rsid w:val="003D1D53"/>
    <w:rsid w:val="0041609B"/>
    <w:rsid w:val="004F4938"/>
    <w:rsid w:val="00545397"/>
    <w:rsid w:val="0055798B"/>
    <w:rsid w:val="00583B2A"/>
    <w:rsid w:val="005B3422"/>
    <w:rsid w:val="00624633"/>
    <w:rsid w:val="00654A0A"/>
    <w:rsid w:val="007539B5"/>
    <w:rsid w:val="00755889"/>
    <w:rsid w:val="008516DE"/>
    <w:rsid w:val="00881E8D"/>
    <w:rsid w:val="00901799"/>
    <w:rsid w:val="00982FB8"/>
    <w:rsid w:val="009A7765"/>
    <w:rsid w:val="009B7DC3"/>
    <w:rsid w:val="00A617F1"/>
    <w:rsid w:val="00A962A5"/>
    <w:rsid w:val="00AA0F0A"/>
    <w:rsid w:val="00AA4EB6"/>
    <w:rsid w:val="00B12FBF"/>
    <w:rsid w:val="00B165DB"/>
    <w:rsid w:val="00B70781"/>
    <w:rsid w:val="00BD4FD9"/>
    <w:rsid w:val="00C03D82"/>
    <w:rsid w:val="00C07B42"/>
    <w:rsid w:val="00C467BE"/>
    <w:rsid w:val="00C97BFA"/>
    <w:rsid w:val="00CC0650"/>
    <w:rsid w:val="00CC7147"/>
    <w:rsid w:val="00CF0B27"/>
    <w:rsid w:val="00D436FB"/>
    <w:rsid w:val="00D4444C"/>
    <w:rsid w:val="00D62DED"/>
    <w:rsid w:val="00DA163F"/>
    <w:rsid w:val="00DB0F75"/>
    <w:rsid w:val="00DF0CBF"/>
    <w:rsid w:val="00DF211F"/>
    <w:rsid w:val="00E2397C"/>
    <w:rsid w:val="00E431AB"/>
    <w:rsid w:val="00EB684E"/>
    <w:rsid w:val="00EC0856"/>
    <w:rsid w:val="00ED2E3E"/>
    <w:rsid w:val="00EF5829"/>
    <w:rsid w:val="00FE074C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A73FF7-DDC0-4AC8-96F6-B06B2B51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FF"/>
    <w:rPr>
      <w:rFonts w:eastAsiaTheme="minorEastAsia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1B58AB"/>
    <w:pPr>
      <w:keepNext/>
      <w:shd w:val="clear" w:color="auto" w:fill="FFFFFF"/>
      <w:spacing w:after="72" w:line="240" w:lineRule="auto"/>
      <w:jc w:val="both"/>
      <w:outlineLvl w:val="2"/>
    </w:pPr>
    <w:rPr>
      <w:rFonts w:ascii="Arial" w:eastAsia="Times New Roman" w:hAnsi="Arial" w:cs="Arial"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B58AB"/>
    <w:rPr>
      <w:rFonts w:ascii="Arial" w:eastAsia="Times New Roman" w:hAnsi="Arial" w:cs="Arial"/>
      <w:color w:val="404040" w:themeColor="text1" w:themeTint="BF"/>
      <w:shd w:val="clear" w:color="auto" w:fill="FFFFFF"/>
      <w:lang w:eastAsia="cs-CZ"/>
    </w:rPr>
  </w:style>
  <w:style w:type="paragraph" w:styleId="Nzev">
    <w:name w:val="Title"/>
    <w:basedOn w:val="Normln"/>
    <w:link w:val="NzevChar"/>
    <w:qFormat/>
    <w:rsid w:val="00077A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077A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7A34"/>
    <w:rPr>
      <w:b/>
      <w:bCs/>
    </w:rPr>
  </w:style>
  <w:style w:type="paragraph" w:styleId="Odstavecseseznamem">
    <w:name w:val="List Paragraph"/>
    <w:basedOn w:val="Normln"/>
    <w:uiPriority w:val="34"/>
    <w:qFormat/>
    <w:rsid w:val="00077A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BF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0BFF"/>
    <w:rPr>
      <w:rFonts w:eastAsiaTheme="minorEastAsia"/>
      <w:lang w:eastAsia="cs-CZ"/>
    </w:rPr>
  </w:style>
  <w:style w:type="paragraph" w:customStyle="1" w:styleId="Aliavebtxt">
    <w:name w:val="Aliaveb txt"/>
    <w:basedOn w:val="Normln"/>
    <w:rsid w:val="00CC7147"/>
    <w:pPr>
      <w:suppressAutoHyphens/>
      <w:autoSpaceDN w:val="0"/>
      <w:spacing w:after="0" w:line="240" w:lineRule="auto"/>
      <w:textAlignment w:val="baseline"/>
    </w:pPr>
    <w:rPr>
      <w:rFonts w:ascii="Avant Gar Got Itc T OT" w:eastAsia="Times New Roman" w:hAnsi="Avant Gar Got Itc T OT" w:cs="Times New Roman"/>
      <w:color w:val="505050"/>
      <w:sz w:val="20"/>
      <w:szCs w:val="20"/>
    </w:rPr>
  </w:style>
  <w:style w:type="table" w:styleId="Mkatabulky">
    <w:name w:val="Table Grid"/>
    <w:basedOn w:val="Normlntabulka"/>
    <w:uiPriority w:val="59"/>
    <w:rsid w:val="00CC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C7147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12F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F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FBF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FBF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FBF"/>
    <w:rPr>
      <w:rFonts w:ascii="Segoe UI" w:eastAsiaTheme="minorEastAsia" w:hAnsi="Segoe UI" w:cs="Segoe UI"/>
      <w:sz w:val="18"/>
      <w:szCs w:val="18"/>
      <w:lang w:eastAsia="cs-CZ"/>
    </w:rPr>
  </w:style>
  <w:style w:type="paragraph" w:styleId="Normlnweb">
    <w:name w:val="Normal (Web)"/>
    <w:basedOn w:val="Normln"/>
    <w:rsid w:val="00AA4EB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nickova@klub-personalsit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5D43-FA90-4EA6-B38B-B460D0F6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nenickova</cp:lastModifiedBy>
  <cp:revision>3</cp:revision>
  <cp:lastPrinted>2014-05-13T12:03:00Z</cp:lastPrinted>
  <dcterms:created xsi:type="dcterms:W3CDTF">2014-06-10T10:34:00Z</dcterms:created>
  <dcterms:modified xsi:type="dcterms:W3CDTF">2014-06-10T10:40:00Z</dcterms:modified>
</cp:coreProperties>
</file>